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2A1" w:rsidRPr="00340416" w:rsidRDefault="009A65AF" w:rsidP="003A52A1">
      <w:pPr>
        <w:jc w:val="center"/>
        <w:rPr>
          <w:rFonts w:ascii="Marianne" w:hAnsi="Marianne"/>
          <w:b/>
        </w:rPr>
      </w:pPr>
      <w:r w:rsidRPr="00340416">
        <w:rPr>
          <w:rFonts w:ascii="Marianne" w:hAnsi="Marianne"/>
          <w:b/>
        </w:rPr>
        <w:t xml:space="preserve">SÉLECTION DE RÉFÉRENCES DE MOINS DE </w:t>
      </w:r>
      <w:r w:rsidR="004A6B0A" w:rsidRPr="00340416">
        <w:rPr>
          <w:rFonts w:ascii="Marianne" w:hAnsi="Marianne"/>
          <w:b/>
        </w:rPr>
        <w:t xml:space="preserve"> 3 </w:t>
      </w:r>
      <w:r w:rsidRPr="00340416">
        <w:rPr>
          <w:rFonts w:ascii="Marianne" w:hAnsi="Marianne"/>
          <w:b/>
        </w:rPr>
        <w:t>ANS SIGNIFICATIVES VIS-A-VIS DU MARCHÉ</w:t>
      </w:r>
      <w:r w:rsidR="003615F8" w:rsidRPr="00340416">
        <w:rPr>
          <w:rFonts w:ascii="Marianne" w:hAnsi="Marianne"/>
          <w:b/>
        </w:rPr>
        <w:t xml:space="preserve"> </w:t>
      </w:r>
      <w:r w:rsidR="00340416">
        <w:rPr>
          <w:rFonts w:ascii="Marianne" w:hAnsi="Marianne"/>
          <w:b/>
        </w:rPr>
        <w:t>ACCORD-CADRE</w:t>
      </w:r>
    </w:p>
    <w:p w:rsidR="003A52A1" w:rsidRPr="006B53B4" w:rsidRDefault="008264D8" w:rsidP="003A52A1">
      <w:pPr>
        <w:rPr>
          <w:rFonts w:ascii="Marianne" w:hAnsi="Marianne"/>
        </w:rPr>
      </w:pPr>
      <w:r w:rsidRPr="006B53B4">
        <w:rPr>
          <w:rFonts w:ascii="Marianne" w:hAnsi="Marianne"/>
        </w:rPr>
        <w:t>SOUMISSIONN</w:t>
      </w:r>
      <w:r w:rsidR="003A52A1" w:rsidRPr="006B53B4">
        <w:rPr>
          <w:rFonts w:ascii="Marianne" w:hAnsi="Marianne"/>
        </w:rPr>
        <w:t>AIRE</w:t>
      </w:r>
      <w:r w:rsidR="00772C7B" w:rsidRPr="006B53B4">
        <w:rPr>
          <w:rFonts w:ascii="Marianne" w:hAnsi="Marianne"/>
        </w:rPr>
        <w:t> </w:t>
      </w:r>
      <w:r w:rsidR="003A52A1" w:rsidRPr="006B53B4">
        <w:rPr>
          <w:rFonts w:ascii="Marianne" w:hAnsi="Marianne"/>
        </w:rPr>
        <w:t>:</w:t>
      </w:r>
      <w:r w:rsidR="009C117E" w:rsidRPr="006B53B4">
        <w:rPr>
          <w:rFonts w:ascii="Marianne" w:hAnsi="Marianne"/>
        </w:rPr>
        <w:tab/>
      </w:r>
    </w:p>
    <w:p w:rsidR="00804FC9" w:rsidRPr="006B53B4" w:rsidRDefault="00804FC9" w:rsidP="003A52A1">
      <w:pPr>
        <w:rPr>
          <w:rFonts w:ascii="Marianne" w:hAnsi="Marianne"/>
        </w:rPr>
      </w:pPr>
      <w:r w:rsidRPr="006B53B4">
        <w:rPr>
          <w:rFonts w:ascii="Marianne" w:hAnsi="Marianne"/>
        </w:rPr>
        <w:t>SIRET Nº</w:t>
      </w:r>
      <w:r w:rsidR="00772C7B" w:rsidRPr="006B53B4">
        <w:rPr>
          <w:rFonts w:ascii="Marianne" w:hAnsi="Marianne"/>
        </w:rPr>
        <w:t> </w:t>
      </w:r>
      <w:r w:rsidRPr="006B53B4">
        <w:rPr>
          <w:rFonts w:ascii="Marianne" w:hAnsi="Marianne"/>
        </w:rPr>
        <w:t>:</w:t>
      </w:r>
      <w:r w:rsidR="009C117E" w:rsidRPr="006B53B4">
        <w:rPr>
          <w:rFonts w:ascii="Marianne" w:hAnsi="Marianne"/>
        </w:rPr>
        <w:tab/>
      </w:r>
      <w:r w:rsidR="009C117E" w:rsidRPr="006B53B4">
        <w:rPr>
          <w:rFonts w:ascii="Marianne" w:hAnsi="Marianne"/>
        </w:rPr>
        <w:tab/>
      </w:r>
    </w:p>
    <w:p w:rsidR="004E2E80" w:rsidRPr="006B53B4" w:rsidRDefault="004E2E80" w:rsidP="003A52A1">
      <w:pPr>
        <w:rPr>
          <w:rFonts w:ascii="Marianne" w:hAnsi="Marianne"/>
        </w:rPr>
      </w:pPr>
    </w:p>
    <w:tbl>
      <w:tblPr>
        <w:tblW w:w="154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5"/>
        <w:gridCol w:w="5692"/>
        <w:gridCol w:w="3035"/>
        <w:gridCol w:w="1821"/>
      </w:tblGrid>
      <w:tr w:rsidR="004E2E80" w:rsidRPr="006B53B4" w:rsidTr="00804FC9">
        <w:trPr>
          <w:trHeight w:val="749"/>
        </w:trPr>
        <w:tc>
          <w:tcPr>
            <w:tcW w:w="453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4E2E80" w:rsidRPr="006B53B4" w:rsidRDefault="004E2E80" w:rsidP="00804FC9">
            <w:pPr>
              <w:jc w:val="center"/>
              <w:rPr>
                <w:rFonts w:ascii="Marianne" w:hAnsi="Marianne"/>
              </w:rPr>
            </w:pPr>
            <w:r w:rsidRPr="006B53B4">
              <w:rPr>
                <w:rFonts w:ascii="Marianne" w:hAnsi="Marianne"/>
              </w:rPr>
              <w:t>Client (nom, adresse, nom du chargé du dossier, téléphone)</w:t>
            </w:r>
          </w:p>
          <w:p w:rsidR="004E2E80" w:rsidRPr="006B53B4" w:rsidRDefault="004E2E80" w:rsidP="00804FC9">
            <w:pPr>
              <w:jc w:val="center"/>
              <w:rPr>
                <w:rFonts w:ascii="Marianne" w:hAnsi="Marianne"/>
              </w:rPr>
            </w:pPr>
            <w:r w:rsidRPr="006B53B4">
              <w:rPr>
                <w:rFonts w:ascii="Marianne" w:hAnsi="Marianne"/>
              </w:rPr>
              <w:t>Et nature (public ou privé)</w:t>
            </w:r>
          </w:p>
        </w:tc>
        <w:tc>
          <w:tcPr>
            <w:tcW w:w="53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4E2E80" w:rsidRPr="006B53B4" w:rsidRDefault="004E2E80" w:rsidP="00804FC9">
            <w:pPr>
              <w:jc w:val="center"/>
              <w:rPr>
                <w:rFonts w:ascii="Marianne" w:hAnsi="Marianne"/>
              </w:rPr>
            </w:pPr>
            <w:r w:rsidRPr="00340416">
              <w:rPr>
                <w:rFonts w:ascii="Marianne" w:hAnsi="Marianne"/>
              </w:rPr>
              <w:t xml:space="preserve">Nature des </w:t>
            </w:r>
            <w:r w:rsidR="004A6B0A" w:rsidRPr="00340416">
              <w:rPr>
                <w:rFonts w:ascii="Marianne" w:hAnsi="Marianne"/>
              </w:rPr>
              <w:t>services</w:t>
            </w:r>
            <w:r w:rsidRPr="00340416">
              <w:rPr>
                <w:rFonts w:ascii="Marianne" w:hAnsi="Marianne"/>
              </w:rPr>
              <w:br/>
            </w:r>
            <w:r w:rsidRPr="006B53B4">
              <w:rPr>
                <w:rFonts w:ascii="Marianne" w:hAnsi="Marianne"/>
              </w:rPr>
              <w:t>(similaires à l’objet du marché)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4E2E80" w:rsidRPr="006B53B4" w:rsidRDefault="00804FC9" w:rsidP="00804FC9">
            <w:pPr>
              <w:jc w:val="center"/>
              <w:rPr>
                <w:rFonts w:ascii="Marianne" w:hAnsi="Marianne"/>
              </w:rPr>
            </w:pPr>
            <w:bookmarkStart w:id="0" w:name="_GoBack"/>
            <w:r w:rsidRPr="00340416">
              <w:rPr>
                <w:rFonts w:ascii="Marianne" w:hAnsi="Marianne"/>
              </w:rPr>
              <w:t>Montant du marché</w:t>
            </w:r>
            <w:r w:rsidR="00F87AEB" w:rsidRPr="00340416">
              <w:rPr>
                <w:rFonts w:ascii="Marianne" w:hAnsi="Marianne"/>
              </w:rPr>
              <w:t xml:space="preserve"> </w:t>
            </w:r>
            <w:r w:rsidR="004A6B0A" w:rsidRPr="00340416">
              <w:rPr>
                <w:rFonts w:ascii="Marianne" w:hAnsi="Marianne"/>
              </w:rPr>
              <w:t>de services</w:t>
            </w:r>
            <w:r w:rsidR="00F87AEB" w:rsidRPr="00340416">
              <w:rPr>
                <w:rFonts w:ascii="Marianne" w:hAnsi="Marianne"/>
              </w:rPr>
              <w:t xml:space="preserve"> </w:t>
            </w:r>
            <w:r w:rsidR="004E2E80" w:rsidRPr="00340416">
              <w:rPr>
                <w:rFonts w:ascii="Marianne" w:hAnsi="Marianne"/>
              </w:rPr>
              <w:t>(HT)</w:t>
            </w:r>
            <w:bookmarkEnd w:id="0"/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E2E80" w:rsidRPr="006B53B4" w:rsidRDefault="004E2E80" w:rsidP="00804FC9">
            <w:pPr>
              <w:ind w:right="150"/>
              <w:jc w:val="center"/>
              <w:rPr>
                <w:rFonts w:ascii="Marianne" w:hAnsi="Marianne"/>
              </w:rPr>
            </w:pPr>
            <w:r w:rsidRPr="006B53B4">
              <w:rPr>
                <w:rFonts w:ascii="Marianne" w:hAnsi="Marianne"/>
              </w:rPr>
              <w:t>Date d'exécution</w:t>
            </w:r>
          </w:p>
        </w:tc>
      </w:tr>
      <w:tr w:rsidR="004E2E80" w:rsidRPr="006B53B4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</w:tr>
      <w:tr w:rsidR="004E2E80" w:rsidRPr="006B53B4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</w:tr>
      <w:tr w:rsidR="004E2E80" w:rsidRPr="006B53B4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</w:tr>
      <w:tr w:rsidR="004E2E80" w:rsidRPr="006B53B4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</w:tr>
      <w:tr w:rsidR="004E2E80" w:rsidRPr="006B53B4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E2E80" w:rsidRPr="006B53B4" w:rsidRDefault="004E2E80" w:rsidP="003A52A1">
            <w:pPr>
              <w:rPr>
                <w:rFonts w:ascii="Marianne" w:hAnsi="Marianne"/>
              </w:rPr>
            </w:pPr>
          </w:p>
        </w:tc>
      </w:tr>
    </w:tbl>
    <w:p w:rsidR="003A52A1" w:rsidRPr="006B53B4" w:rsidRDefault="003A52A1" w:rsidP="003A52A1">
      <w:pPr>
        <w:rPr>
          <w:rFonts w:ascii="Marianne" w:hAnsi="Marianne"/>
        </w:rPr>
      </w:pPr>
      <w:r w:rsidRPr="006B53B4">
        <w:rPr>
          <w:rFonts w:ascii="Marianne" w:hAnsi="Marianne"/>
        </w:rPr>
        <w:t>Rappel : si le candidat fait état de capacités d’autres entités juridiques non candidates, quelle que soit la nature des liens juridiques qu’il invoque</w:t>
      </w:r>
      <w:r w:rsidR="008264D8" w:rsidRPr="006B53B4">
        <w:rPr>
          <w:rFonts w:ascii="Marianne" w:hAnsi="Marianne"/>
        </w:rPr>
        <w:t xml:space="preserve"> (sous-traitance…)</w:t>
      </w:r>
      <w:r w:rsidRPr="006B53B4">
        <w:rPr>
          <w:rFonts w:ascii="Marianne" w:hAnsi="Marianne"/>
        </w:rPr>
        <w:t>, il doit établir qu’il a effectivement la disposition des moyens de l’entité qu’il présente à l’appui de sa candidature pour l’exécution du marché.</w:t>
      </w:r>
    </w:p>
    <w:p w:rsidR="003A52A1" w:rsidRPr="006B53B4" w:rsidRDefault="003A52A1">
      <w:pPr>
        <w:rPr>
          <w:rFonts w:ascii="Marianne" w:hAnsi="Marianne"/>
        </w:rPr>
      </w:pPr>
    </w:p>
    <w:sectPr w:rsidR="003A52A1" w:rsidRPr="006B53B4" w:rsidSect="00A71587">
      <w:footerReference w:type="default" r:id="rId6"/>
      <w:headerReference w:type="first" r:id="rId7"/>
      <w:footerReference w:type="first" r:id="rId8"/>
      <w:pgSz w:w="16840" w:h="11907" w:orient="landscape" w:code="9"/>
      <w:pgMar w:top="964" w:right="680" w:bottom="964" w:left="709" w:header="142" w:footer="192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2C6" w:rsidRDefault="006462C6">
      <w:r>
        <w:separator/>
      </w:r>
    </w:p>
  </w:endnote>
  <w:endnote w:type="continuationSeparator" w:id="0">
    <w:p w:rsidR="006462C6" w:rsidRDefault="00646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E80" w:rsidRDefault="004E2E80">
    <w:pPr>
      <w:pStyle w:val="Pieddepage"/>
      <w:framePr w:wrap="auto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804FC9">
      <w:rPr>
        <w:rStyle w:val="Numrodepage"/>
        <w:noProof/>
      </w:rPr>
      <w:t>1</w:t>
    </w:r>
    <w:r>
      <w:rPr>
        <w:rStyle w:val="Numrodepage"/>
      </w:rPr>
      <w:fldChar w:fldCharType="end"/>
    </w:r>
  </w:p>
  <w:p w:rsidR="004E2E80" w:rsidRDefault="004E2E80">
    <w:pPr>
      <w:pStyle w:val="Pieddepage"/>
      <w:ind w:right="360"/>
    </w:pPr>
  </w:p>
  <w:p w:rsidR="004E2E80" w:rsidRDefault="004E2E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587" w:rsidRPr="00A71587" w:rsidRDefault="00A71587" w:rsidP="00A7158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ascii="Marianne" w:hAnsi="Marianne" w:cs="Marianne"/>
        <w:sz w:val="16"/>
        <w:szCs w:val="16"/>
      </w:rPr>
    </w:pPr>
    <w:r w:rsidRPr="00A71587">
      <w:rPr>
        <w:rFonts w:ascii="Marianne" w:hAnsi="Marianne" w:cs="Marianne"/>
        <w:sz w:val="16"/>
        <w:szCs w:val="16"/>
      </w:rPr>
      <w:t>OFFICE NATIONAL DES COMBATTANTS ET DES VICTIMES DE GUERRE</w:t>
    </w:r>
  </w:p>
  <w:p w:rsidR="00A71587" w:rsidRPr="00A71587" w:rsidRDefault="00A71587" w:rsidP="00A71587">
    <w:pPr>
      <w:pStyle w:val="Pieddepage"/>
      <w:jc w:val="center"/>
      <w:rPr>
        <w:rFonts w:ascii="Marianne" w:hAnsi="Marianne" w:cs="Marianne"/>
        <w:sz w:val="16"/>
        <w:szCs w:val="16"/>
      </w:rPr>
    </w:pPr>
    <w:r w:rsidRPr="00A71587">
      <w:rPr>
        <w:rFonts w:ascii="Marianne" w:hAnsi="Marianne" w:cs="Marianne"/>
        <w:sz w:val="16"/>
        <w:szCs w:val="16"/>
      </w:rPr>
      <w:t>Hôtel national des Invalides – 129 rue de Grenelle, escalier B - 3</w:t>
    </w:r>
    <w:r w:rsidRPr="00A71587">
      <w:rPr>
        <w:rFonts w:ascii="Marianne" w:hAnsi="Marianne" w:cs="Marianne"/>
        <w:sz w:val="16"/>
        <w:szCs w:val="16"/>
        <w:vertAlign w:val="superscript"/>
      </w:rPr>
      <w:t>ème</w:t>
    </w:r>
    <w:r w:rsidRPr="00A71587">
      <w:rPr>
        <w:rFonts w:ascii="Marianne" w:hAnsi="Marianne" w:cs="Marianne"/>
        <w:sz w:val="16"/>
        <w:szCs w:val="16"/>
      </w:rPr>
      <w:t xml:space="preserve"> étage – CS</w:t>
    </w:r>
    <w:r w:rsidRPr="00A71587">
      <w:rPr>
        <w:rFonts w:ascii="Cambria Math" w:hAnsi="Cambria Math" w:cs="Cambria Math"/>
        <w:sz w:val="16"/>
        <w:szCs w:val="16"/>
      </w:rPr>
      <w:t> </w:t>
    </w:r>
    <w:r w:rsidRPr="00A71587">
      <w:rPr>
        <w:rFonts w:ascii="Marianne" w:hAnsi="Marianne" w:cs="Marianne"/>
        <w:sz w:val="16"/>
        <w:szCs w:val="16"/>
      </w:rPr>
      <w:t>70780 – 75700</w:t>
    </w:r>
    <w:r w:rsidRPr="00A71587">
      <w:rPr>
        <w:rFonts w:ascii="Cambria Math" w:hAnsi="Cambria Math" w:cs="Cambria Math"/>
        <w:sz w:val="16"/>
        <w:szCs w:val="16"/>
      </w:rPr>
      <w:t> </w:t>
    </w:r>
    <w:r w:rsidRPr="00A71587">
      <w:rPr>
        <w:rFonts w:ascii="Marianne" w:hAnsi="Marianne" w:cs="Marianne"/>
        <w:sz w:val="16"/>
        <w:szCs w:val="16"/>
      </w:rPr>
      <w:t>Paris cedex</w:t>
    </w:r>
    <w:r w:rsidRPr="00A71587">
      <w:rPr>
        <w:rFonts w:ascii="Cambria Math" w:hAnsi="Cambria Math" w:cs="Cambria Math"/>
        <w:sz w:val="16"/>
        <w:szCs w:val="16"/>
      </w:rPr>
      <w:t> </w:t>
    </w:r>
    <w:r w:rsidRPr="00A71587">
      <w:rPr>
        <w:rFonts w:ascii="Marianne" w:hAnsi="Marianne" w:cs="Marianne"/>
        <w:sz w:val="16"/>
        <w:szCs w:val="16"/>
      </w:rPr>
      <w:t>07</w:t>
    </w:r>
  </w:p>
  <w:p w:rsidR="00A71587" w:rsidRPr="00A71587" w:rsidRDefault="00340416" w:rsidP="00A71587">
    <w:pPr>
      <w:pStyle w:val="Pieddepage"/>
      <w:jc w:val="center"/>
      <w:rPr>
        <w:sz w:val="16"/>
        <w:szCs w:val="16"/>
      </w:rPr>
    </w:pPr>
    <w:hyperlink r:id="rId1" w:history="1">
      <w:r w:rsidR="00A71587" w:rsidRPr="00A71587">
        <w:rPr>
          <w:rFonts w:ascii="Marianne" w:hAnsi="Marianne" w:cs="Marianne"/>
          <w:sz w:val="16"/>
          <w:szCs w:val="16"/>
        </w:rPr>
        <w:t>www.onac-vg.fr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2C6" w:rsidRDefault="006462C6">
      <w:r>
        <w:separator/>
      </w:r>
    </w:p>
  </w:footnote>
  <w:footnote w:type="continuationSeparator" w:id="0">
    <w:p w:rsidR="006462C6" w:rsidRDefault="00646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3B4" w:rsidRDefault="006B53B4" w:rsidP="00A71587">
    <w:pPr>
      <w:pStyle w:val="En-tte"/>
      <w:spacing w:before="60"/>
      <w:jc w:val="center"/>
      <w:rPr>
        <w:rFonts w:ascii="Calibri" w:eastAsia="Calibri" w:hAnsi="Calibri"/>
        <w:noProof/>
        <w:sz w:val="22"/>
        <w:szCs w:val="22"/>
        <w:lang w:eastAsia="en-US"/>
      </w:rPr>
    </w:pPr>
  </w:p>
  <w:p w:rsidR="008264D8" w:rsidRPr="00340416" w:rsidRDefault="00340416" w:rsidP="00340416">
    <w:pPr>
      <w:pStyle w:val="En-tte"/>
      <w:spacing w:before="60"/>
      <w:jc w:val="center"/>
      <w:rPr>
        <w:rFonts w:ascii="Marianne" w:hAnsi="Marianne"/>
        <w:sz w:val="16"/>
        <w:szCs w:val="16"/>
      </w:rPr>
    </w:pPr>
    <w:r w:rsidRPr="00340416">
      <w:rPr>
        <w:sz w:val="18"/>
        <w:szCs w:val="18"/>
      </w:rPr>
      <w:t>Consultation n° 26002</w:t>
    </w:r>
    <w:r w:rsidRPr="00340416">
      <w:rPr>
        <w:sz w:val="18"/>
        <w:szCs w:val="18"/>
      </w:rPr>
      <w:t>/accompagnement insertion professionnelle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E6C"/>
    <w:rsid w:val="000B40A3"/>
    <w:rsid w:val="000C290D"/>
    <w:rsid w:val="000D20A1"/>
    <w:rsid w:val="00163D20"/>
    <w:rsid w:val="001F32A5"/>
    <w:rsid w:val="00340416"/>
    <w:rsid w:val="003615F8"/>
    <w:rsid w:val="00375A4D"/>
    <w:rsid w:val="003A52A1"/>
    <w:rsid w:val="004A1955"/>
    <w:rsid w:val="004A6B0A"/>
    <w:rsid w:val="004D7D99"/>
    <w:rsid w:val="004E2E80"/>
    <w:rsid w:val="006462C6"/>
    <w:rsid w:val="006B53B4"/>
    <w:rsid w:val="00772C7B"/>
    <w:rsid w:val="00781385"/>
    <w:rsid w:val="007D4E6C"/>
    <w:rsid w:val="00804FC9"/>
    <w:rsid w:val="008264D8"/>
    <w:rsid w:val="008561F0"/>
    <w:rsid w:val="00991B48"/>
    <w:rsid w:val="009A65AF"/>
    <w:rsid w:val="009C117E"/>
    <w:rsid w:val="00A71587"/>
    <w:rsid w:val="00AB300C"/>
    <w:rsid w:val="00BA29D3"/>
    <w:rsid w:val="00BF46D3"/>
    <w:rsid w:val="00C56F9A"/>
    <w:rsid w:val="00DC5B86"/>
    <w:rsid w:val="00E052A3"/>
    <w:rsid w:val="00F4411F"/>
    <w:rsid w:val="00F87AEB"/>
    <w:rsid w:val="00FD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6B14363"/>
  <w15:chartTrackingRefBased/>
  <w15:docId w15:val="{56FAE1A2-B6C4-4BDF-809C-317B3E950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52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3A52A1"/>
    <w:pPr>
      <w:tabs>
        <w:tab w:val="center" w:pos="4819"/>
        <w:tab w:val="right" w:pos="9071"/>
      </w:tabs>
    </w:pPr>
    <w:rPr>
      <w:rFonts w:ascii="Tms Rmn" w:hAnsi="Tms Rmn"/>
    </w:rPr>
  </w:style>
  <w:style w:type="character" w:styleId="Numrodepage">
    <w:name w:val="page number"/>
    <w:basedOn w:val="Policepardfaut"/>
    <w:rsid w:val="003A52A1"/>
  </w:style>
  <w:style w:type="paragraph" w:customStyle="1" w:styleId="CarCarCar">
    <w:name w:val="Car Car Car"/>
    <w:basedOn w:val="Normal"/>
    <w:rsid w:val="003A52A1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styleId="En-tte">
    <w:name w:val="header"/>
    <w:basedOn w:val="Normal"/>
    <w:link w:val="En-tteCar"/>
    <w:rsid w:val="004E2E80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semiHidden/>
    <w:locked/>
    <w:rsid w:val="004E2E80"/>
    <w:rPr>
      <w:lang w:val="fr-FR" w:eastAsia="fr-FR" w:bidi="ar-SA"/>
    </w:rPr>
  </w:style>
  <w:style w:type="character" w:styleId="Lienhypertexte">
    <w:name w:val="Hyperlink"/>
    <w:basedOn w:val="Policepardfaut"/>
    <w:rsid w:val="00A7158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715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nac-vg.fr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IV.PROCEDURES\Mod&#232;les\Documents%20types%20DCE\R&#233;daction%20du%20DCE\Cadre%20de%20r&#233;f&#233;renc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Cadre de références</Template>
  <TotalTime>2</TotalTime>
  <Pages>1</Pages>
  <Words>94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SELECTION DE REFERENCES DE MOINS DE 3 / 5 ANS SIGNIFICATIVES VIS-A-VIS DU MARCHE</vt:lpstr>
    </vt:vector>
  </TitlesOfParts>
  <Company>ONACVG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SELECTION DE REFERENCES DE MOINS DE 3 / 5 ANS SIGNIFICATIVES VIS-A-VIS DU MARCHE</dc:title>
  <dc:subject/>
  <dc:creator>ollivier.puget</dc:creator>
  <cp:keywords/>
  <cp:lastModifiedBy>AULAS Fabienne</cp:lastModifiedBy>
  <cp:revision>3</cp:revision>
  <cp:lastPrinted>1899-12-31T23:00:00Z</cp:lastPrinted>
  <dcterms:created xsi:type="dcterms:W3CDTF">2026-04-02T13:36:00Z</dcterms:created>
  <dcterms:modified xsi:type="dcterms:W3CDTF">2026-04-02T13:38:00Z</dcterms:modified>
</cp:coreProperties>
</file>